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B39" w:rsidRPr="007A7A98" w:rsidRDefault="00101B39" w:rsidP="00101B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571448C" wp14:editId="055F7CB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B39" w:rsidRPr="007A7A98" w:rsidRDefault="00101B39" w:rsidP="00101B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01B39" w:rsidRPr="007A7A98" w:rsidRDefault="00101B39" w:rsidP="00101B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01B39" w:rsidRPr="007A7A98" w:rsidRDefault="00101B39" w:rsidP="00101B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01B39" w:rsidRPr="007A7A98" w:rsidRDefault="00101B39" w:rsidP="00101B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01B39" w:rsidRPr="007A7A98" w:rsidRDefault="00101B39" w:rsidP="00101B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A7A9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FC28FB" w:rsidRPr="00FC28F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453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-2019-SP</w:t>
      </w:r>
      <w:r w:rsidRPr="007A7A9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01B39" w:rsidRPr="007A7A98" w:rsidRDefault="00101B39" w:rsidP="00101B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01B39" w:rsidRPr="007A7A98" w:rsidRDefault="00101B39" w:rsidP="00101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01B39" w:rsidRPr="007A7A98" w:rsidRDefault="00101B39" w:rsidP="00101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01B39" w:rsidRPr="007A7A98" w:rsidRDefault="00101B39" w:rsidP="00101B3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01B39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01B39" w:rsidRPr="002408AE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Hladilnik z zamrzovalnikom  (kot na primer Gorenje RF - 3111 AW)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, 1 kom</w:t>
      </w:r>
      <w:r w:rsidRPr="002408A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v sestavu in opisu kot sledi v nadaljevanju </w:t>
      </w: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01B39" w:rsidRPr="007A7A98" w:rsidRDefault="00101B39" w:rsidP="00101B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dimenzije višina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113 cm,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101B39" w:rsidRDefault="00101B39" w:rsidP="00101B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prostornina hladilnega dela: 134 litrov</w:t>
      </w:r>
    </w:p>
    <w:p w:rsidR="00101B39" w:rsidRDefault="00101B39" w:rsidP="00101B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prostornina zamrzovalnika: 36 litrov</w:t>
      </w:r>
    </w:p>
    <w:p w:rsidR="00101B39" w:rsidRDefault="00101B39" w:rsidP="00101B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energijski razred A+</w:t>
      </w:r>
    </w:p>
    <w:p w:rsidR="00101B39" w:rsidRDefault="00101B39" w:rsidP="00101B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odpiranje vrat levo/desno</w:t>
      </w:r>
    </w:p>
    <w:p w:rsidR="00101B39" w:rsidRPr="007A7A98" w:rsidRDefault="00101B39" w:rsidP="00101B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prostostoječi</w:t>
      </w: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:rsidR="00101B39" w:rsidRPr="007A7A98" w:rsidRDefault="00101B39" w:rsidP="00101B3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01B39" w:rsidRPr="007A7A98" w:rsidRDefault="00101B39" w:rsidP="00101B3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01B39" w:rsidRPr="000F2F16" w:rsidRDefault="00101B39" w:rsidP="00101B3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F2F16">
        <w:rPr>
          <w:rFonts w:ascii="Times New Roman" w:eastAsia="Times New Roman" w:hAnsi="Times New Roman" w:cs="Times New Roman"/>
          <w:sz w:val="24"/>
          <w:szCs w:val="24"/>
          <w:lang w:eastAsia="zh-CN"/>
        </w:rPr>
        <w:t>Obvezna spremna dokumentacija ob dobavi opreme je:</w:t>
      </w:r>
    </w:p>
    <w:tbl>
      <w:tblPr>
        <w:tblW w:w="9507" w:type="dxa"/>
        <w:tblLook w:val="01E0" w:firstRow="1" w:lastRow="1" w:firstColumn="1" w:lastColumn="1" w:noHBand="0" w:noVBand="0"/>
      </w:tblPr>
      <w:tblGrid>
        <w:gridCol w:w="9507"/>
      </w:tblGrid>
      <w:tr w:rsidR="00101B39" w:rsidRPr="000F2F16" w:rsidTr="003D2877">
        <w:trPr>
          <w:trHeight w:val="298"/>
        </w:trPr>
        <w:tc>
          <w:tcPr>
            <w:tcW w:w="9507" w:type="dxa"/>
            <w:hideMark/>
          </w:tcPr>
          <w:p w:rsidR="00101B39" w:rsidRPr="000F2F16" w:rsidRDefault="00101B39" w:rsidP="003D287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Navodila v slovenskem jeziku </w:t>
            </w:r>
          </w:p>
        </w:tc>
      </w:tr>
      <w:tr w:rsidR="00101B39" w:rsidRPr="000F2F16" w:rsidTr="003D2877">
        <w:trPr>
          <w:trHeight w:val="406"/>
        </w:trPr>
        <w:tc>
          <w:tcPr>
            <w:tcW w:w="9507" w:type="dxa"/>
            <w:hideMark/>
          </w:tcPr>
          <w:p w:rsidR="00101B39" w:rsidRPr="000F2F16" w:rsidRDefault="00101B39" w:rsidP="003D287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Originalno navodilo za uporabo (»</w:t>
            </w:r>
            <w:proofErr w:type="spellStart"/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User</w:t>
            </w:r>
            <w:proofErr w:type="spellEnd"/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book</w:t>
            </w:r>
            <w:proofErr w:type="spellEnd"/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«)</w:t>
            </w:r>
          </w:p>
        </w:tc>
      </w:tr>
      <w:tr w:rsidR="00101B39" w:rsidRPr="000F2F16" w:rsidTr="003D2877">
        <w:trPr>
          <w:trHeight w:val="283"/>
        </w:trPr>
        <w:tc>
          <w:tcPr>
            <w:tcW w:w="9507" w:type="dxa"/>
            <w:hideMark/>
          </w:tcPr>
          <w:p w:rsidR="00101B39" w:rsidRPr="000F2F16" w:rsidRDefault="00101B39" w:rsidP="003D287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CE označba po možnosti pritrjena tudi na opremo.</w:t>
            </w:r>
          </w:p>
        </w:tc>
      </w:tr>
      <w:tr w:rsidR="00101B39" w:rsidRPr="000F2F16" w:rsidTr="003D2877">
        <w:trPr>
          <w:trHeight w:val="260"/>
        </w:trPr>
        <w:tc>
          <w:tcPr>
            <w:tcW w:w="9507" w:type="dxa"/>
            <w:hideMark/>
          </w:tcPr>
          <w:p w:rsidR="00101B39" w:rsidRPr="000F2F16" w:rsidRDefault="00101B39" w:rsidP="003D287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F2F1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Kontakt pooblaščenega serviserja</w:t>
            </w:r>
          </w:p>
          <w:p w:rsidR="00101B39" w:rsidRPr="000F2F16" w:rsidRDefault="00101B39" w:rsidP="003D2877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101B39" w:rsidRPr="000F2F16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01B39" w:rsidRPr="002C6A8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  <w:r w:rsidRPr="0013170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ponudbi lahko ponudite tudi opremo drugih proizvajalcev, vendar mora biti le ta tehnično najmanj enakovredna opremi navedeni v Specifikaciji zahtev naročnika.</w:t>
      </w:r>
    </w:p>
    <w:p w:rsidR="00101B39" w:rsidRPr="002C6A8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01B39" w:rsidRDefault="00101B39" w:rsidP="00101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7A7A9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7A7A9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 skladišče Nabavne službe</w:t>
      </w:r>
      <w:r w:rsidRPr="007A7A9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7A7A9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01B39" w:rsidRDefault="00101B39" w:rsidP="00101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:rsidR="00101B39" w:rsidRDefault="00101B39" w:rsidP="00101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01B39" w:rsidRDefault="00101B39" w:rsidP="00101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01B39" w:rsidRPr="007A7A98" w:rsidRDefault="00101B39" w:rsidP="00101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Rok za plačilo je 60 dni od prejema računa.</w:t>
      </w: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84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:rsidR="00101B39" w:rsidRPr="007A7A98" w:rsidRDefault="00101B39" w:rsidP="00101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01B39" w:rsidRPr="007A7A98" w:rsidRDefault="00101B39" w:rsidP="00101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01B39" w:rsidRDefault="00FC28FB" w:rsidP="00101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101B39" w:rsidRPr="00922BC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101B39" w:rsidRPr="007A7A98" w:rsidRDefault="00101B39" w:rsidP="00101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hladilnik za zamrzovalnikom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FC28F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453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11.1</w:t>
      </w:r>
      <w:r w:rsidR="00FC28F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01B39" w:rsidRPr="007A7A98" w:rsidRDefault="00101B39" w:rsidP="00101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01B39" w:rsidRPr="007A7A98" w:rsidRDefault="00101B39" w:rsidP="00101B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01B39" w:rsidRPr="007A7A98" w:rsidRDefault="00101B39" w:rsidP="00101B3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01B39" w:rsidRPr="007A7A98" w:rsidRDefault="00101B39" w:rsidP="00101B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01B39" w:rsidRPr="007A7A98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7A7A98">
        <w:rPr>
          <w:rFonts w:ascii="Times New Roman" w:eastAsia="Times New Roman" w:hAnsi="Times New Roman" w:cs="Times New Roman"/>
          <w:lang w:eastAsia="sl-SI"/>
        </w:rPr>
        <w:t>Štinek,un</w:t>
      </w:r>
      <w:bookmarkStart w:id="0" w:name="_GoBack"/>
      <w:bookmarkEnd w:id="0"/>
      <w:r w:rsidRPr="007A7A98">
        <w:rPr>
          <w:rFonts w:ascii="Times New Roman" w:eastAsia="Times New Roman" w:hAnsi="Times New Roman" w:cs="Times New Roman"/>
          <w:lang w:eastAsia="sl-SI"/>
        </w:rPr>
        <w:t>iv.dipl.ekon</w:t>
      </w:r>
      <w:proofErr w:type="spellEnd"/>
      <w:r w:rsidRPr="007A7A98">
        <w:rPr>
          <w:rFonts w:ascii="Times New Roman" w:eastAsia="Times New Roman" w:hAnsi="Times New Roman" w:cs="Times New Roman"/>
          <w:lang w:eastAsia="sl-SI"/>
        </w:rPr>
        <w:t>.</w:t>
      </w:r>
    </w:p>
    <w:p w:rsidR="006536C2" w:rsidRDefault="006536C2"/>
    <w:sectPr w:rsidR="006536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C28FB">
      <w:pPr>
        <w:spacing w:after="0" w:line="240" w:lineRule="auto"/>
      </w:pPr>
      <w:r>
        <w:separator/>
      </w:r>
    </w:p>
  </w:endnote>
  <w:endnote w:type="continuationSeparator" w:id="0">
    <w:p w:rsidR="00000000" w:rsidRDefault="00FC2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01B3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FC28F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C28FB">
    <w:pPr>
      <w:pStyle w:val="Noga"/>
      <w:jc w:val="center"/>
    </w:pPr>
  </w:p>
  <w:p w:rsidR="00B251B9" w:rsidRDefault="00101B39">
    <w:pPr>
      <w:pStyle w:val="Noga"/>
      <w:jc w:val="center"/>
      <w:rPr>
        <w:b/>
        <w:u w:val="single"/>
      </w:rPr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FC28FB">
      <w:rPr>
        <w:b/>
        <w:u w:val="single"/>
      </w:rPr>
      <w:t>SP</w:t>
    </w:r>
    <w:r w:rsidRPr="00D15EE5">
      <w:rPr>
        <w:b/>
        <w:u w:val="single"/>
      </w:rPr>
      <w:t>/MŠ</w:t>
    </w:r>
  </w:p>
  <w:p w:rsidR="00FC28FB" w:rsidRDefault="00FC28FB">
    <w:pPr>
      <w:pStyle w:val="Noga"/>
      <w:jc w:val="center"/>
    </w:pPr>
  </w:p>
  <w:p w:rsidR="00B251B9" w:rsidRDefault="00FC28FB">
    <w:pPr>
      <w:pStyle w:val="Noga"/>
      <w:jc w:val="center"/>
    </w:pPr>
  </w:p>
  <w:p w:rsidR="00B251B9" w:rsidRDefault="00FC28FB">
    <w:pPr>
      <w:pStyle w:val="Noga"/>
      <w:jc w:val="center"/>
    </w:pPr>
  </w:p>
  <w:p w:rsidR="00B251B9" w:rsidRDefault="00FC28F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C28FB">
    <w:pPr>
      <w:pStyle w:val="Noga"/>
      <w:jc w:val="center"/>
      <w:rPr>
        <w:rFonts w:ascii="Arial" w:hAnsi="Arial"/>
        <w:sz w:val="16"/>
      </w:rPr>
    </w:pPr>
  </w:p>
  <w:p w:rsidR="00B251B9" w:rsidRDefault="00FC28FB">
    <w:pPr>
      <w:pStyle w:val="Noga"/>
      <w:jc w:val="center"/>
      <w:rPr>
        <w:rFonts w:ascii="Arial" w:hAnsi="Arial"/>
        <w:sz w:val="16"/>
      </w:rPr>
    </w:pPr>
  </w:p>
  <w:p w:rsidR="00B251B9" w:rsidRDefault="00FC28F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C28FB">
      <w:pPr>
        <w:spacing w:after="0" w:line="240" w:lineRule="auto"/>
      </w:pPr>
      <w:r>
        <w:separator/>
      </w:r>
    </w:p>
  </w:footnote>
  <w:footnote w:type="continuationSeparator" w:id="0">
    <w:p w:rsidR="00000000" w:rsidRDefault="00FC2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01B3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C28F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01B3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01B3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C28FB">
    <w:pPr>
      <w:pStyle w:val="Noga"/>
      <w:jc w:val="center"/>
      <w:rPr>
        <w:rFonts w:ascii="Arial" w:hAnsi="Arial"/>
        <w:sz w:val="16"/>
      </w:rPr>
    </w:pPr>
  </w:p>
  <w:p w:rsidR="00B251B9" w:rsidRDefault="00101B3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93004B"/>
    <w:multiLevelType w:val="hybridMultilevel"/>
    <w:tmpl w:val="FBE8BAC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E61270"/>
    <w:multiLevelType w:val="hybridMultilevel"/>
    <w:tmpl w:val="FCB0ABF6"/>
    <w:lvl w:ilvl="0" w:tplc="85F0C27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F6D3E"/>
    <w:multiLevelType w:val="hybridMultilevel"/>
    <w:tmpl w:val="65ACEA72"/>
    <w:lvl w:ilvl="0" w:tplc="7DE8B7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B39"/>
    <w:rsid w:val="00101B39"/>
    <w:rsid w:val="006536C2"/>
    <w:rsid w:val="00FC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8CDFA7E"/>
  <w15:chartTrackingRefBased/>
  <w15:docId w15:val="{D3D5DA91-0ED1-4328-87A4-C9D858FF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01B3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01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01B39"/>
  </w:style>
  <w:style w:type="paragraph" w:styleId="Glava">
    <w:name w:val="header"/>
    <w:basedOn w:val="Navaden"/>
    <w:link w:val="GlavaZnak"/>
    <w:uiPriority w:val="99"/>
    <w:unhideWhenUsed/>
    <w:rsid w:val="00101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01B39"/>
  </w:style>
  <w:style w:type="character" w:styleId="tevilkastrani">
    <w:name w:val="page number"/>
    <w:basedOn w:val="Privzetapisavaodstavka"/>
    <w:rsid w:val="00101B39"/>
  </w:style>
  <w:style w:type="character" w:styleId="Hiperpovezava">
    <w:name w:val="Hyperlink"/>
    <w:basedOn w:val="Privzetapisavaodstavka"/>
    <w:uiPriority w:val="99"/>
    <w:unhideWhenUsed/>
    <w:rsid w:val="00101B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2430</Characters>
  <Application>Microsoft Office Word</Application>
  <DocSecurity>4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2019-11-07T11:43:00Z</dcterms:created>
  <dcterms:modified xsi:type="dcterms:W3CDTF">2019-11-07T11:43:00Z</dcterms:modified>
</cp:coreProperties>
</file>